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14" text:style-name="Internet_20_link" text:visited-style-name="Visited_20_Internet_20_Link">
              <text:span text:style-name="ListLabel_20_28">
                <text:span text:style-name="T8">1 Kunst in de openbare ruimte (D66, VVD, 23-10-25)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14"/>
        Kunst in de openbare ruimte (D66, VVD, 23-10-25)
        <text:bookmark-end text:name="149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23-10-25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24-10-2025 12:56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Kunst in de openbare ruimte (D66, VVD, 23-10-25)
              <text:span text:style-name="T3"/>
            </text:p>
            <text:p text:style-name="P7"/>
          </table:table-cell>
          <table:table-cell table:style-name="Table5.A2" office:value-type="string">
            <text:p text:style-name="P8">24-10-2025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83,71 KB</text:p>
          </table:table-cell>
          <table:table-cell table:style-name="Table5.A2" office:value-type="string">
            <text:p text:style-name="P33">
              <text:a xlink:type="simple" xlink:href="https://gemeenteraad.groningen.nl//Documenten/Kunst-in-de-openbare-ruimte-D66-VVD-23-10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71" meta:character-count="454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