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55" text:style-name="Internet_20_link" text:visited-style-name="Visited_20_Internet_20_Link">
              <text:span text:style-name="ListLabel_20_28">
                <text:span text:style-name="T8">1 Marketing Groningen (D66, S&amp;amp;S, PvdA, 8-2-2024)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55"/>
        Marketing Groningen (D66, S&amp;amp;S, PvdA, 8-2-2024)
        <text:bookmark-end text:name="139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(D66, S&amp;S, PvdA, 8-2-2024)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4-4-24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04-04-2024 12:59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Marketing Groningen (D66, S&amp;amp;S, PvdA, 8-2-2024)
              <text:span text:style-name="T3"/>
            </text:p>
            <text:p text:style-name="P7"/>
          </table:table-cell>
          <table:table-cell table:style-name="Table5.A2" office:value-type="string">
            <text:p text:style-name="P8">08-02-2024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97,87 KB</text:p>
          </table:table-cell>
          <table:table-cell table:style-name="Table5.A2" office:value-type="string">
            <text:p text:style-name="P33">
              <text:a xlink:type="simple" xlink:href="https://gemeenteraad.groningen.nl//Documenten/Marketing-Groningen-D66-S-S-PvdA-8-2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D66, S&amp;amp;S en PvdA over Toekomst Marketing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04-04-2024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160,22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D66-S-S-en-PvdA-over-Toekomst-Marketing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Lysias rapport WOO bij beantwoording vragen Toekomst Marketing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04-04-2024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5,85 MB</text:p>
          </table:table-cell>
          <table:table-cell table:style-name="Table5.A2" office:value-type="string">
            <text:p text:style-name="P33">
              <text:a xlink:type="simple" xlink:href="https://gemeenteraad.groningen.nl//Documenten/Bijlage/Bijlage-Lysias-rapport-WOO-bij-beantwoording-vragen-Toekomst-Marketing-Gr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4" meta:word-count="103" meta:character-count="706" meta:non-whitespace-character-count="6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