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98" text:style-name="Internet_20_link" text:visited-style-name="Visited_20_Internet_20_Link">
              <text:span text:style-name="ListLabel_20_28">
                <text:span text:style-name="T8">1 Noodklok Geestelijke Gezondheidszorg (PVV, Stadspartij, 22-12-2023)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98"/>
        Noodklok Geestelijke Gezondheidszorg (PVV, Stadspartij, 22-12-2023)
        <text:bookmark-end text:name="138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PVV, Stadspartij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22-12-2023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7-2-2024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07-02-2024 11:24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Noodklok Geestelijke Gezondheidszorg (PVV, Stadspartij, 22-12-2023)
              <text:span text:style-name="T3"/>
            </text:p>
            <text:p text:style-name="P7"/>
          </table:table-cell>
          <table:table-cell table:style-name="Table5.A2" office:value-type="string">
            <text:p text:style-name="P8">22-12-2023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106,88 KB</text:p>
          </table:table-cell>
          <table:table-cell table:style-name="Table5.A2" office:value-type="string">
            <text:p text:style-name="P33">
              <text:a xlink:type="simple" xlink:href="https://gemeenteraad.groningen.nl//Documenten/Noodklok-Geestelijke-Gezondheidszorg-PVV-Stadspartij-22-1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PVV, Stadspartij 100% over noodklok GGZ
              <text:span text:style-name="T3"/>
            </text:p>
            <text:p text:style-name="P7"/>
          </table:table-cell>
          <table:table-cell table:style-name="Table5.A2" office:value-type="string">
            <text:p text:style-name="P8">07-02-2024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V-Stadspartij-100-over-noodklok-GG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6" meta:character-count="651" meta:non-whitespace-character-count="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