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72" text:style-name="Internet_20_link" text:visited-style-name="Visited_20_Internet_20_Link">
              <text:span text:style-name="ListLabel_20_28">
                <text:span text:style-name="T8">1 Opnieuw problemen met hitte bij Xior gebouw (SP, CU, 20-07-2022)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72"/>
        Opnieuw problemen met hitte bij Xior gebouw (SP, CU, 20-07-2022)
        <text:bookmark-end text:name="130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20-07-2022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31-8-2022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31-08-2022 11:26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Opnieuw problemen met hitte bij Xior gebouw (SP, CU, 20-07-2022)
              <text:span text:style-name="T3"/>
            </text:p>
            <text:p text:style-name="P7"/>
          </table:table-cell>
          <table:table-cell table:style-name="Table5.A2" office:value-type="string">
            <text:p text:style-name="P8">20-07-2022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Opnieuw-problemen-met-hitte-bij-Xior-gebouw-SP-CU-20-07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SP, CU ex art 36 RvO over opnieuw problemen met hitte bij Xior
              <text:span text:style-name="T3"/>
            </text:p>
            <text:p text:style-name="P7"/>
          </table:table-cell>
          <table:table-cell table:style-name="Table5.A2" office:value-type="string">
            <text:p text:style-name="P8">31-08-2022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P-CU-ex-art-36-RvO-over-opnieuw-problemen-met-hitte-bij-Xi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1" meta:character-count="641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