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13:10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209" text:style-name="Internet_20_link" text:visited-style-name="Visited_20_Internet_20_Link">
              <text:span text:style-name="ListLabel_20_28">
                <text:span text:style-name="T8">1 Salafisme in Groningen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209"/>
        Salafisme in Groningen
        <text:bookmark-end text:name="112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Salafisme in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23-09-2019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Salafisme-in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PVV ex art 38 RvO salafisme in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23-09-2019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113,11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PVV-ex-art-38-RvO-salafisme-in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4" meta:character-count="413" meta:non-whitespace-character-count="3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