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1" w:history="1">
        <w:r>
          <w:rPr>
            <w:rFonts w:ascii="Arial" w:hAnsi="Arial" w:eastAsia="Arial" w:cs="Arial"/>
            <w:color w:val="155CAA"/>
            <w:u w:val="single"/>
          </w:rPr>
          <w:t xml:space="preserve">1 Schade aan de ecologie van het Zuiderplantsoen (D66, PvhN, CU, PvdD, 5-11-2025)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1"/>
      <w:r w:rsidRPr="00A448AC">
        <w:rPr>
          <w:rFonts w:ascii="Arial" w:hAnsi="Arial" w:cs="Arial"/>
          <w:b/>
          <w:bCs/>
          <w:color w:val="303F4C"/>
          <w:lang w:val="en-US"/>
        </w:rPr>
        <w:t>Schade aan de ecologie van het Zuiderplantsoen (D66, PvhN, CU, PvdD, 5-11-2025)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PvhN, CU, PvdD, 5-11-2025)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Schade aan de ecologie van het Zuiderplantsoen (D66, PvhN, CU, PvdD, 5-11-2025)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ade-aan-de-ecologie-van-het-Zuiderplantsoen-D66-PvhN-CU-PvdD-5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