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50" w:history="1">
        <w:r>
          <w:rPr>
            <w:rFonts w:ascii="Arial" w:hAnsi="Arial" w:eastAsia="Arial" w:cs="Arial"/>
            <w:color w:val="155CAA"/>
            <w:u w:val="single"/>
          </w:rPr>
          <w:t xml:space="preserve">1 Shortlist_duurzame_warmtebron_Noordwest_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50"/>
      <w:r w:rsidRPr="00A448AC">
        <w:rPr>
          <w:rFonts w:ascii="Arial" w:hAnsi="Arial" w:cs="Arial"/>
          <w:b/>
          <w:bCs/>
          <w:color w:val="303F4C"/>
          <w:lang w:val="en-US"/>
        </w:rPr>
        <w:t>Shortlist_duurzame_warmtebron_Noordwest_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Shortlist duurzame warmtebron Noordwest 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Shortlist-duurzame-warmtebron-Noordwest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