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60" text:style-name="Internet_20_link" text:visited-style-name="Visited_20_Internet_20_Link">
              <text:span text:style-name="ListLabel_20_28">
                <text:span text:style-name="T8">1 Sluiting politiebureau Rademarkt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60"/>
        Sluiting politiebureau Rademarkt
        <text:bookmark-end text:name="11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Sluiting politiebureau Rademarkt.pdf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luiting-politiebureau-Rade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mogelijke sluiting politiebureau Rademarkt.pdf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over-mogelijke-sluiting-politiebureau-Rade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66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