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67" text:style-name="Internet_20_link" text:visited-style-name="Visited_20_Internet_20_Link">
              <text:span text:style-name="ListLabel_20_28">
                <text:span text:style-name="T8">1 Stoppen van de LVV-voorziening (CU, PvdA, GL, 9-9-2024)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67"/>
        Stoppen van de LVV-voorziening (CU, PvdA, GL, 9-9-2024)
        <text:bookmark-end text:name="142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CU, PvdA, GL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9-9-2024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25-9-24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25-09-2024 11:58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Stoppen van de LVV-voorziening (CU, PvdA, GL, 9-9-2024)
              <text:span text:style-name="T3"/>
            </text:p>
            <text:p text:style-name="P7"/>
          </table:table-cell>
          <table:table-cell table:style-name="Table5.A2" office:value-type="string">
            <text:p text:style-name="P8">09-09-2024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92,56 KB</text:p>
          </table:table-cell>
          <table:table-cell table:style-name="Table5.A2" office:value-type="string">
            <text:p text:style-name="P33">
              <text:a xlink:type="simple" xlink:href="https://gemeenteraad.groningen.nl//Documenten/Stoppen-van-de-LVV-voorziening-CU-PvdA-GL-9-9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CU, PvdA, GL over het stoppen van de LVV-voorziening
              <text:span text:style-name="T3"/>
            </text:p>
            <text:p text:style-name="P7"/>
          </table:table-cell>
          <table:table-cell table:style-name="Table5.A2" office:value-type="string">
            <text:p text:style-name="P8">25-09-2024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CU-PvdA-GL-over-het-stoppen-van-de-LVV-voorzi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burgemeesterbrief LVV
              <text:span text:style-name="T3"/>
            </text:p>
            <text:p text:style-name="P7"/>
          </table:table-cell>
          <table:table-cell table:style-name="Table5.A2" office:value-type="string">
            <text:p text:style-name="P8">25-09-2024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530,39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burgemeesterbrief-L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6" meta:word-count="105" meta:character-count="680" meta:non-whitespace-character-count="6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