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1" text:style-name="Internet_20_link" text:visited-style-name="Visited_20_Internet_20_Link">
              <text:span text:style-name="ListLabel_20_28">
                <text:span text:style-name="T8">1 Succesvol hondenbeleid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1"/>
        Succesvol hondenbeleid
        <text:bookmark-end text:name="1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Hondenbeleid.pdf
              <text:span text:style-name="T3"/>
            </text:p>
            <text:p text:style-name="P7"/>
          </table:table-cell>
          <table:table-cell table:style-name="Table4.A2" office:value-type="string">
            <text:p text:style-name="P8">13-04-2018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ond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
              <text:s/>
              41 RvO van 100% Groningen en de PvdD over het hondenbeleid!.pdf
              <text:span text:style-name="T3"/>
            </text:p>
            <text:p text:style-name="P7"/>
          </table:table-cell>
          <table:table-cell table:style-name="Table4.A2" office:value-type="string">
            <text:p text:style-name="P8">13-04-2018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3,13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an-100-Groningen-en-de-PvdD-over-het-honden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28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