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9" text:style-name="Internet_20_link" text:visited-style-name="Visited_20_Internet_20_Link">
              <text:span text:style-name="ListLabel_20_28">
                <text:span text:style-name="T8">1 Toename van particuliere investeerders en commerciële beleggers in onze volkshuisvesting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9"/>
        Toename van particuliere investeerders en commerciële beleggers in onze volkshuisvesting
        <text:bookmark-end text:name="1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Toename van particuliere investeerders en commerciële beleggers in onze volkshuisvesting.pdf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oename-van-particuliere-investeerders-en-commerciele-beleggers-in-onze-volks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41 RvO 
              <text:s/>
              particuliere investeerders en commerciële beleggers in onze volkshuisvesting.pdf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-particuliere-investeerders-en-commerciele-beleggers-in-onze-volks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65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