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13:59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80" text:style-name="Internet_20_link" text:visited-style-name="Visited_20_Internet_20_Link">
              <text:span text:style-name="ListLabel_20_28">
                <text:span text:style-name="T8">1 Uithuisplaatsing kinderen (CDA, 24-5-2022)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80"/>
        Uithuisplaatsing kinderen (CDA, 24-5-2022)
        <text:bookmark-end text:name="129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24-5-2022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15-6-2022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15-06-2022 13:03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Uithuisplaatsing kinderen (CDA, 24-5-2022)
              <text:span text:style-name="T3"/>
            </text:p>
            <text:p text:style-name="P7"/>
          </table:table-cell>
          <table:table-cell table:style-name="Table5.A2" office:value-type="string">
            <text:p text:style-name="P8">24-05-2022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36,23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Uithuisplaatsing-kinderen-CDA-24-5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over uithuisplaatsing kinderen
              <text:span text:style-name="T3"/>
            </text:p>
            <text:p text:style-name="P7"/>
          </table:table-cell>
          <table:table-cell table:style-name="Table5.A2" office:value-type="string">
            <text:p text:style-name="P8">15-06-2022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104,83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over-uithuisplaatsing-kinder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77" meta:character-count="557" meta:non-whitespace-character-count="5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916982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916982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