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18" text:style-name="Internet_20_link" text:visited-style-name="Visited_20_Internet_20_Link">
              <text:span text:style-name="ListLabel_20_28">
                <text:span text:style-name="T8">1 Uitspraak Centrale Raad van Beroep over bewindvoering en de gevolgen voor mensen (SP, PvdA, GL, 16-6-2022)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18"/>
        Uitspraak Centrale Raad van Beroep over bewindvoering en de gevolgen voor mensen (SP, PvdA, GL, 16-6-2022)
        <text:bookmark-end text:name="130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SP, PvdA, GL, 16-6-2022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16-6-2022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29-6-2022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29-06-2022 12:18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Uitspraak Centrale Raad van Beroep over bewindvoering en de gevolgen voor mensen ( SP, PvdA, GL, 16-6-2022)
              <text:span text:style-name="T3"/>
            </text:p>
            <text:p text:style-name="P7"/>
          </table:table-cell>
          <table:table-cell table:style-name="Table5.A2" office:value-type="string">
            <text:p text:style-name="P8">16-06-2022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Uitspraak-Centrale-Raad-van-Beroep-over-bewindvoering-en-de-gevolgen-voor-mensen-SP-PvdA-GL-16-6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over uitspraak CRvB over bewindvoering en de gevolgen voor mensen
              <text:span text:style-name="T3"/>
            </text:p>
            <text:p text:style-name="P7"/>
          </table:table-cell>
          <table:table-cell table:style-name="Table5.A2" office:value-type="string">
            <text:p text:style-name="P8">29-06-2022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88,34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over-uitspraak-CRvB-over-bewindvoering-en-de-gevolgen-voor-men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23" meta:character-count="801" meta:non-whitespace-character-count="7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