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13" text:style-name="Internet_20_link" text:visited-style-name="Visited_20_Internet_20_Link">
              <text:span text:style-name="ListLabel_20_28">
                <text:span text:style-name="T8">
                  1 VRAGEN 
                  <text:s/>
                  VVD over de reactie van wethouder Verschuren op de werkleerplicht die het Kabinet aan bijstandsgerechtigden oplegt.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13"/>
        VRAGEN 
        <text:s/>
        VVD over de reactie van wethouder Verschuren op de werkleerplicht die het Kabinet aan bijstandsgerechtigden oplegt. (met antwoord college)
        <text:bookmark-end text:name="75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
              <text:s/>
              VVD over de reactie van wethouder Verschuren op de werkleerplicht die het Kabinet aan bijstandsgerechtigden oplegt.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over-de-reactie-van-wethouder-Verschuren-op-de-werkleerplicht-die-het-Kabinet-aan-bijstandsgerechtigden-opleg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690" meta:non-whitespace-character-count="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