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954" w:history="1">
        <w:r>
          <w:rPr>
            <w:rFonts w:ascii="Arial" w:hAnsi="Arial" w:eastAsia="Arial" w:cs="Arial"/>
            <w:color w:val="155CAA"/>
            <w:u w:val="single"/>
          </w:rPr>
          <w:t xml:space="preserve">1 VRAGEN van GroenLinks van de heer H. Miedema betreffende nieuwe weg langs Eemskanaal.(met antwoorden college)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954"/>
      <w:r w:rsidRPr="00A448AC">
        <w:rPr>
          <w:rFonts w:ascii="Arial" w:hAnsi="Arial" w:cs="Arial"/>
          <w:b/>
          <w:bCs/>
          <w:color w:val="303F4C"/>
          <w:lang w:val="en-US"/>
        </w:rPr>
        <w:t>VRAGEN van GroenLinks van de heer H. Miedema betreffende nieuwe weg langs Eemskanaal.(met antwoorden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01-01-2009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GroenLinks van de heer H. Miedema betreffende nieuwe weg langs Eemskanaal.(met antwoorden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an-GroenLinks-van-de-heer-H-Miedema-betreffende-nieuwe-weg-langs-Eemskanaal-met-antwoorden-colle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