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77" text:style-name="Internet_20_link" text:visited-style-name="Visited_20_Internet_20_Link">
              <text:span text:style-name="ListLabel_20_28">
                <text:span text:style-name="T8">1 VRAGEN van GroenLinks van de heer J.P.T. Klijnsma en van Student en Stad van de heer S. Antuma betreffende parkeernormen bij sociale woningbouw door woningbouwcorp.(met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77"/>
        VRAGEN van GroenLinks van de heer J.P.T. Klijnsma en van Student en Stad van de heer S. Antuma betreffende parkeernormen bij sociale woningbouw door woningbouwcorp.(met antwoorden college)
        <text:bookmark-end text:name="75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J.P.T. Klijnsma en van Student en Stad van de heer S. Antuma betreffende parkeernormen bij sociale woningbouw door woningbouwcorp.(met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33,64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J-P-T-Klijnsma-en-van-Student-en-Stad-van-de-heer-S-Antuma-betreffende-parkeernormen-bij-sociale-woningbouw-door-woningbouwcorp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20" meta:character-count="815" meta:non-whitespace-character-count="7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