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82" text:style-name="Internet_20_link" text:visited-style-name="Visited_20_Internet_20_Link">
              <text:span text:style-name="ListLabel_20_28">
                <text:span text:style-name="T8">1 VRAGEN van GroenLinks van de heer V.G.F. Möhlman betreffende hulp aan kinderen in conflictsituaties.(met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82"/>
        VRAGEN van GroenLinks van de heer V.G.F. Möhlman betreffende hulp aan kinderen in conflictsituaties.(met antwoorden college)
        <text:bookmark-end text:name="91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V.G.F. Möhlman betreffende hulp aan kinderen in conflictsituaties.(met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V-G-F-Moehlman-betreffende-hulp-aan-kinderen-in-conflictsituaties-met-antwoorden-colle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23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