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86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van de heer V.G.T.Möhlmann betreffende subsidie energiebesparing bestaande bouw particulieren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86"/>
      <w:r w:rsidRPr="00A448AC">
        <w:rPr>
          <w:rFonts w:ascii="Arial" w:hAnsi="Arial" w:cs="Arial"/>
          <w:b/>
          <w:bCs/>
          <w:color w:val="303F4C"/>
          <w:lang w:val="en-US"/>
        </w:rPr>
        <w:t>VRAGEN van GroenLinks van de heer V.G.T.Möhlmann betreffende subsidie energiebesparing bestaande bouw particulieren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V.G.T.Möhlmann betreffende subsidie energiebesparing bestaande bouw particulieren.pdf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van-de-heer-V-G-T-Moehlmann-betreffende-subsidie-energiebesparing-bestaande-bouw-particuli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