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27" text:style-name="Internet_20_link" text:visited-style-name="Visited_20_Internet_20_Link">
              <text:span text:style-name="ListLabel_20_28">
                <text:span text:style-name="T8">1 VRAGEN van GroenLinks van mevrouw L.I. van der Vegt betreffende bouwaanvraag jongerenhuisvesting winkelcentrum Paddepoel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27"/>
        VRAGEN van GroenLinks van mevrouw L.I. van der Vegt betreffende bouwaanvraag jongerenhuisvesting winkelcentrum Paddepoel
        <text:bookmark-end text:name="86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mevrouw L.I. van der Vegt betreffende bouwaanvraag jongerenhuisvesting winkelcentrum Paddepoel.pdf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mevrouw-L-I-van-der-Vegt-betreffende-bouwaanvraag-jongerenhuisvesting-winkelcentrum-Paddepo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610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