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99" text:style-name="Internet_20_link" text:visited-style-name="Visited_20_Internet_20_Link">
              <text:span text:style-name="ListLabel_20_28">
                <text:span text:style-name="T8">1 VRAGEN van GroenLinks van mevrouw L.I. van der Vegt betreffende gekoppelde woonarken in het Boterdiep..pdf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99"/>
        VRAGEN van GroenLinks van mevrouw L.I. van der Vegt betreffende gekoppelde woonarken in het Boterdiep..pdf
        <text:bookmark-end text:name="92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mevrouw L.I. van der Vegt betreffende gekoppelde woonarken in het Boterdiep..pdf.pdf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mevrouw-L-I-van-der-Vegt-betreffende-gekoppelde-woonarken-in-het-Boterdiep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mevrouw L.I. van der Vegt betreffende gekoppelde woonarken in het Boterdiep..pdf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mevrouw-L-I-van-der-Vegt-betreffende-gekoppelde-woonarken-in-het-Boterdiep-pdf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6" meta:character-count="719" meta:non-whitespace-character-count="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