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83" w:history="1">
        <w:r>
          <w:rPr>
            <w:rFonts w:ascii="Arial" w:hAnsi="Arial" w:eastAsia="Arial" w:cs="Arial"/>
            <w:color w:val="155CAA"/>
            <w:u w:val="single"/>
          </w:rPr>
          <w:t xml:space="preserve">1 VRAGEN van Student en Stad, de heer S. Antuma betreffende de subsidies duurzaamheidaanpassingen particuliere woningvoorraad.(met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83"/>
      <w:r w:rsidRPr="00A448AC">
        <w:rPr>
          <w:rFonts w:ascii="Arial" w:hAnsi="Arial" w:cs="Arial"/>
          <w:b/>
          <w:bCs/>
          <w:color w:val="303F4C"/>
          <w:lang w:val="en-US"/>
        </w:rPr>
        <w:t>VRAGEN van Student en Stad, de heer S. Antuma betreffende de subsidies duurzaamheidaanpassingen particuliere woningvoorraad.(met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en Stad, de heer S. Antuma betreffende de subsidies duurzaamheidaanpassingen particuliere woningvoorraad.(met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tudent-en-Stad-de-heer-S-Antuma-betreffende-de-subsidies-duurzaamheidaanpassingen-particuliere-woningvoorraa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