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851" text:style-name="Internet_20_link" text:visited-style-name="Visited_20_Internet_20_Link">
              <text:span text:style-name="ListLabel_20_28">
                <text:span text:style-name="T8">1 VRAGEN van Student en Stad van de heer J. van Rooij betreffende handelswijze OV-bureau.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51"/>
        VRAGEN van Student en Stad van de heer J. van Rooij betreffende handelswijze OV-bureau.
        <text:bookmark-end text:name="98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Student en Stad van de heer J. van Rooij betreffende handelswijze OV-bureau..pdf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Student-en-Stad-van-de-heer-J-van-Rooij-betreffende-handelswijze-OV-bureau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Student en Stad van de heer J. van Rooij betreffende handelswijze OV-bureau.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52,50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Student-en-Stad-van-de-heer-J-van-Rooij-betreffende-handelswijze-OV-bureau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02" meta:character-count="644" meta:non-whitespace-character-count="5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