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35" w:history="1">
        <w:r>
          <w:rPr>
            <w:rFonts w:ascii="Arial" w:hAnsi="Arial" w:eastAsia="Arial" w:cs="Arial"/>
            <w:color w:val="155CAA"/>
            <w:u w:val="single"/>
          </w:rPr>
          <w:t xml:space="preserve">1 VRAGEN van VVD en CDA betreffende groei van het aantal growshops.(met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35"/>
      <w:r w:rsidRPr="00A448AC">
        <w:rPr>
          <w:rFonts w:ascii="Arial" w:hAnsi="Arial" w:cs="Arial"/>
          <w:b/>
          <w:bCs/>
          <w:color w:val="303F4C"/>
          <w:lang w:val="en-US"/>
        </w:rPr>
        <w:t>VRAGEN van VVD en CDA betreffende groei van het aantal growshops.(met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VVD en CDA betreffende groei van het aantal growshops.(met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VVD-en-CDA-betreffende-groei-van-het-aantal-growshops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