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00" text:style-name="Internet_20_link" text:visited-style-name="Visited_20_Internet_20_Link">
              <text:span text:style-name="ListLabel_20_28">
                <text:span text:style-name="T8">1 VRAGEN van de CDA van de heer J. Seton en mevrouw A.K. Kuik betreffende klachten van jong en oud over strooibeleid. (Met antwoorden College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00"/>
        VRAGEN van de CDA van de heer J. Seton en mevrouw A.K. Kuik betreffende klachten van jong en oud over strooibeleid. (Met antwoorden College
        <text:bookmark-end text:name="92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CDA van de heer J. Seton en mevrouw A.K. Kuik betreffende klachten van jong en oud over strooibeleid. (Met antwoorden College.pdf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13,84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CDA-van-de-heer-J-Seton-en-mevrouw-A-K-Kuik-betreffende-klachten-van-jong-en-oud-over-strooibeleid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11" meta:character-count="668" meta:non-whitespace-character-count="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