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GroenLinks betreft versteende voortuinen(met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3"/>
      <w:r w:rsidRPr="00A448AC">
        <w:rPr>
          <w:rFonts w:ascii="Arial" w:hAnsi="Arial" w:cs="Arial"/>
          <w:b/>
          <w:bCs/>
          <w:color w:val="303F4C"/>
          <w:lang w:val="en-US"/>
        </w:rPr>
        <w:t>VRAGEN van de GroenLinks betreft versteende voortuinen(met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GroenLinks betreft versteende voortuinen(met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GroenLinks-betreft-versteende-voortuin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