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241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Partij voor de Dieren van de heer G.J. Kelder betreffende het niet vermelden van de bezwaarmogelijkheid inzake de aanwijzing van de hondenuitlaat- en uitrengebieden.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241"/>
      <w:r w:rsidRPr="00A448AC">
        <w:rPr>
          <w:rFonts w:ascii="Arial" w:hAnsi="Arial" w:cs="Arial"/>
          <w:b/>
          <w:bCs/>
          <w:color w:val="303F4C"/>
          <w:lang w:val="en-US"/>
        </w:rPr>
        <w:t>VRAGEN van de Partij voor de Dieren van de heer G.J. Kelder betreffende het niet vermelden van de bezwaarmogelijkheid inzake de aanwijzing van de hondenuitlaat- en uitrengebieden.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Partij voor de Dieren van de heer G.J. Kelder betreffende het niet vermelden van de bezwaarmogelijkheid inzake de aanwijzing van de hondenuitlaat- en uitrengebieden..pdf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Partij-voor-de-Dieren-van-de-heer-G-J-Kelder-betreffende-het-niet-vermelden-van-de-bezwaarmogelijkheid-inzake-de-aanwijzing-van-de-hondenuitlaat-en-uitrengebie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