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05:25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22" text:style-name="Internet_20_link" text:visited-style-name="Visited_20_Internet_20_Link">
              <text:span text:style-name="ListLabel_20_28">
                <text:span text:style-name="T8">1 VRAGEN van de Partij voor de Dieren van de heer G.J. Kelder over het doden van muskusratten in de gemeente Groningen.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22"/>
        VRAGEN van de Partij voor de Dieren van de heer G.J. Kelder over het doden van muskusratten in de gemeente Groningen.
        <text:bookmark-end text:name="98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over het doden van muskusratten in de gemeente Groningen..pdf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over-het-doden-van-muskusratten-in-de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Partij voor de Dieren van de heer G.J. Kelder over het doden van muskusratten in de gemeente Groningen.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artij-voor-de-Dieren-van-de-heer-G-J-Kelder-over-het-doden-van-muskusratten-in-de-gemeente-Groning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30" meta:character-count="764" meta:non-whitespace-character-count="6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