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55" text:style-name="Internet_20_link" text:visited-style-name="Visited_20_Internet_20_Link">
              <text:span text:style-name="ListLabel_20_28">
                <text:span text:style-name="T8">1 VRAGEN van de PvdA van de heer R. van der Schaaf en mevrouw K.A. Hazewinkel betreffende financiën onderwijshuisvesting n.a.v. onderzoek AOb.(met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55"/>
        VRAGEN van de PvdA van de heer R. van der Schaaf en mevrouw K.A. Hazewinkel betreffende financiën onderwijshuisvesting n.a.v. onderzoek AOb.(met antwoorden college)
        <text:bookmark-end text:name="85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K.A. Hazewinkel betreffende financiën onderwijshuisvesting n.a.v. onderzoek AOb.(met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K-A-Hazewinkel-betreffende-financien-onderwijshuisvesting-n-a-v-onderzoek-AOb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8" meta:character-count="743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