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49" text:style-name="Internet_20_link" text:visited-style-name="Visited_20_Internet_20_Link">
              <text:span text:style-name="ListLabel_20_28">
                <text:span text:style-name="T8">
                  1 VRAGEN van de SP , GroenLinks 
                  <text:s/>
                  en de PvdA betreffende binnenklimaat en geluidsoverlast OBS Karrepad.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49"/>
        VRAGEN van de SP , GroenLinks 
        <text:s/>
        en de PvdA betreffende binnenklimaat en geluidsoverlast OBS Karrepad.
        <text:bookmark-end text:name="75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, GroenLinks 
              <text:s/>
              en de PvdA betreffende binnenklimaat en geluidsoverlast OBS Karrepad..pdf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72,57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GroenLinks-en-de-PvdA-betreffende-binnenklimaat-en-geluidsoverlast-OBS-Karrep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4" meta:character-count="551" meta:non-whitespace-character-count="4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