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895" text:style-name="Internet_20_link" text:visited-style-name="Visited_20_Internet_20_Link">
              <text:span text:style-name="ListLabel_20_28">
                <text:span text:style-name="T8">
                  1 VRAGEN van de SP 
                  <text:s/>
                  betreffende Studiefonds tegemoetkoming reiskosten.(met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895"/>
        VRAGEN van de SP 
        <text:s/>
        betreffende Studiefonds tegemoetkoming reiskosten.(met antwoorden college)
        <text:bookmark-end text:name="78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
              <text:s/>
              betreffende Studiefonds tegemoetkoming reiskosten.(met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Studiefonds-tegemoetkoming-reiskost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27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