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26" text:style-name="Internet_20_link" text:visited-style-name="Visited_20_Internet_20_Link">
              <text:span text:style-name="ListLabel_20_28">
                <text:span text:style-name="T8">1 VRAGEN van de SP betreffende bestuursdwang balansventilatie in het wooncomplex van woningcorporatie Lefier aan de Akkerstraat.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26"/>
        VRAGEN van de SP betreffende bestuursdwang balansventilatie in het wooncomplex van woningcorporatie Lefier aan de Akkerstraat.
        <text:bookmark-end text:name="79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SP betreffende bestuursdwang balansventilatie in het wooncomplex van woningcorporatie Lefier aan de Akkerstraat..pdf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55,38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P-betreffende-bestuursdwang-balansventilatie-in-het-wooncomplex-van-woningcorporatie-Lefier-aan-de-Akker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7" meta:character-count="629" meta:non-whitespace-character-count="5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