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3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lange wachttijd woningzoekende gezinnen.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37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lange wachttijd woningzoekende gezinnen.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lange wachttijd woningzoekende gezinnen..pdf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lange-wachttijd-woningzoekende-gezi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