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69" text:style-name="Internet_20_link" text:visited-style-name="Visited_20_Internet_20_Link">
              <text:span text:style-name="ListLabel_20_28">
                <text:span text:style-name="T8">1 VRAGEN van de VVD de heer R.A. Koops betreffende onoverzichtelijke kruising Prinsesseweg Wilhelminakade Herman Colleniusstraat.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69"/>
        VRAGEN van de VVD de heer R.A. Koops betreffende onoverzichtelijke kruising Prinsesseweg Wilhelminakade Herman Colleniusstraat.
        <text:bookmark-end text:name="28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de heer R.A. Koops betreffende onoverzichtelijke kruising Prinsesseweg Wilhelminakade Herman Colleniusstraat..pdf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de-heer-R-A-Koops-betreffende-onoverzichtelijke-kruising-Prinsesseweg-Wilhelminakade-Herman-Collenius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VVD de heer R.A. Koops betreffende onoverzichtelijke kruising Prinsesseweg Wilhelminakade Herman Colleniusstraat.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51,14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VVD-de-heer-R-A-Koops-betreffende-onoverzichtelijke-kruising-Prinsesseweg-Wilhelminakade-Herman-Colleniusstraa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6" meta:character-count="804" meta:non-whitespace-character-count="7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