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51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VVD van mevrouw B.G. de Boer betreffende vrijstelling OZB bij noodgedwongen bezit twee woningen.(met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51"/>
      <w:r w:rsidRPr="00A448AC">
        <w:rPr>
          <w:rFonts w:ascii="Arial" w:hAnsi="Arial" w:cs="Arial"/>
          <w:b/>
          <w:bCs/>
          <w:color w:val="303F4C"/>
          <w:lang w:val="en-US"/>
        </w:rPr>
        <w:t>VRAGEN van de VVD van mevrouw B.G. de Boer betreffende vrijstelling OZB bij noodgedwongen bezit twee woningen.(met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VVD van mevrouw B.G. de Boer betreffende vrijstelling OZB bij noodgedwongen bezit twee woningen.(met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VVD-van-mevrouw-B-G-de-Boer-betreffende-vrijstelling-OZB-bij-noodgedwongen-bezit-twee-woningen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