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33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betreffende groei geweldsmisdrijven.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33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groei geweldsmisdrijven.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groei geweldsmisdrijven.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betreffende-groei-geweldsmisdrijv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