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744" text:style-name="Internet_20_link" text:visited-style-name="Visited_20_Internet_20_Link">
              <text:span text:style-name="ListLabel_20_28">
                <text:span text:style-name="T8">1 Van Ketwich Verschuurlaan – Nieuwbouw appartementencomplex (GL, PvdD, 11-6-2025)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44"/>
        Van Ketwich Verschuurlaan – Nieuwbouw appartementencomplex (GL, PvdD, 11-6-2025)
        <text:bookmark-end text:name="147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(GL, PvdD, 11-6-2025)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2-7-25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02-07-2025 10:54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Van Ketwich Verschuurlaan – Nieuwbouw appartementencomplex (GL, PvdD, 11-6-2025)
              <text:span text:style-name="T3"/>
            </text:p>
            <text:p text:style-name="P7"/>
          </table:table-cell>
          <table:table-cell table:style-name="Table5.A2" office:value-type="string">
            <text:p text:style-name="P8">12-06-2025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80,34 KB</text:p>
          </table:table-cell>
          <table:table-cell table:style-name="Table5.A2" office:value-type="string">
            <text:p text:style-name="P33">
              <text:a xlink:type="simple" xlink:href="https://gemeenteraad.groningen.nl//Documenten/Van-Ketwich-Verschuurlaan-Nieuwbouw-appartementencomplex-GL-PvdD-11-6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PvdD en GL over Van Ketwich Verschuurlaan - Nieuwbouw appartementencomplex
              <text:span text:style-name="T3"/>
            </text:p>
            <text:p text:style-name="P7"/>
          </table:table-cell>
          <table:table-cell table:style-name="Table5.A2" office:value-type="string">
            <text:p text:style-name="P8">02-07-2025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100,21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PvdD-en-GL-over-Van-Ketwich-Verschuurlaan-Nieuwbouw-appartementencomple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5" meta:character-count="707" meta:non-whitespace-character-count="6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