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9" text:style-name="Internet_20_link" text:visited-style-name="Visited_20_Internet_20_Link">
              <text:span text:style-name="ListLabel_20_28">
                <text:span text:style-name="T8">
                  1 Versterken toezicht 
                  <text:s/>
                  functie raad Sociaal Domein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9"/>
        Versterken toezicht 
        <text:s/>
        functie raad Sociaal Domein
        <text:bookmark-end text:name="2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Versterken toezicht 
              <text:s/>
              functie raad Sociaal Domein.pdf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159,53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sterken-toezicht-functie-raad-Sociaal-Dom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ex Art 41 RvO van de SP over de versterking toezicht.pdf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2,26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schriftelijke-vragen-ex-Art-41-RvO-van-de-SP-over-de-versterking-toezi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7" meta:character-count="516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