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16:50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159" text:style-name="Internet_20_link" text:visited-style-name="Visited_20_Internet_20_Link">
              <text:span text:style-name="ListLabel_20_28">
                <text:span text:style-name="T8">1 Vervoer speciaal onderwijs (CDA, 20-10-2022)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59"/>
        Vervoer speciaal onderwijs (CDA, 20-10-2022)
        <text:bookmark-end text:name="131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CDA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20-10-2022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16-11-2022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16-11-2022 10:48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Vervoer speciaal onderwijs (CDA, 20-10-2022)
              <text:span text:style-name="T3"/>
            </text:p>
            <text:p text:style-name="P7"/>
          </table:table-cell>
          <table:table-cell table:style-name="Table5.A2" office:value-type="string">
            <text:p text:style-name="P8">24-10-2022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178,75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Vervoer-speciaal-onderwijs-CDA-20-10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CDA ex art 36 RvO over vervoer speciaal onderwijs
              <text:span text:style-name="T3"/>
            </text:p>
            <text:p text:style-name="P7"/>
          </table:table-cell>
          <table:table-cell table:style-name="Table5.A2" office:value-type="string">
            <text:p text:style-name="P8">16-11-2022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85,15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CDA-ex-art-36-RvO-over-vervoer-speciaal-onderwij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1" meta:character-count="566" meta:non-whitespace-character-count="5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