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3" w:history="1">
        <w:r>
          <w:rPr>
            <w:rFonts w:ascii="Arial" w:hAnsi="Arial" w:eastAsia="Arial" w:cs="Arial"/>
            <w:color w:val="155CAA"/>
            <w:u w:val="single"/>
          </w:rPr>
          <w:t xml:space="preserve">1 Vervolgvragen inclusief Sinterklaasfeest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3"/>
      <w:r w:rsidRPr="00A448AC">
        <w:rPr>
          <w:rFonts w:ascii="Arial" w:hAnsi="Arial" w:cs="Arial"/>
          <w:b/>
          <w:bCs/>
          <w:color w:val="303F4C"/>
          <w:lang w:val="en-US"/>
        </w:rPr>
        <w:t>Vervolgvragen inclusief Sinterklaasfeest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inclusief Sinterklaasfeest.pdf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volgvragen-inclusief-Sinterklaasf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