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04-12-2025 02:19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22" text:style-name="Internet_20_link" text:visited-style-name="Visited_20_Internet_20_Link">
              <text:span text:style-name="ListLabel_20_28">
                <text:span text:style-name="T8">1 Vragen CDA m.b.t. bindend basisschooladvies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22"/>
        Vragen CDA m.b.t. bindend basisschooladvies
        <text:bookmark-end text:name="52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Trouw - 13215 - Inspectie.pdf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Trouw-13215-Inspec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Trouw - 5215 - Na de Cito-stress nu toetsstress.pdf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192,47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Trouw-5215-Na-de-Cito-stress-nu-toetsstres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VO raad - 12215 - Dekker informeert Kamer.pdf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O-raad-12215-Dekker-informeert-Kam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Volkskrant - 9215 - Bindend basisschooladvies.pdf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olkskrant-9215-Bindend-basisschooladv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Vragen CDA m.b.t. bindend basisschooladvies.pdf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DA-m-b-t-bindend-basisschooladv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Vragen CDA m.b.t. bindend basisschooladvies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DA-m-b-t-bindend-basisschooladvies-antwoo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18" meta:character-count="766" meta:non-whitespace-character-count="7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