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35" text:style-name="Internet_20_link" text:visited-style-name="Visited_20_Internet_20_Link">
              <text:span text:style-name="ListLabel_20_28">
                <text:span text:style-name="T8">1 Vragen CDA over onduidelijkheid parkeerontheffingen evenementen Waagplein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35"/>
        Vragen CDA over onduidelijkheid parkeerontheffingen evenementen Waagplein (met antwoord college)
        <text:bookmark-end text:name="108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over onduidelijkheid parkeerontheffingen evenementen Waagplein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over-onduidelijkheid-parkeerontheffingen-evenementen-Waagplei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40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