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52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openbare parkeerplaats Stadspark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52"/>
      <w:r w:rsidRPr="00A448AC">
        <w:rPr>
          <w:rFonts w:ascii="Arial" w:hAnsi="Arial" w:cs="Arial"/>
          <w:b/>
          <w:bCs/>
          <w:color w:val="303F4C"/>
          <w:lang w:val="en-US"/>
        </w:rPr>
        <w:t>Vragen CDA over openbare parkeerplaats Stadspark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openbare parkeerplaats Stadspark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DA-over-openbare-parkeerplaats-Stadspark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