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21" text:style-name="Internet_20_link" text:visited-style-name="Visited_20_Internet_20_Link">
              <text:span text:style-name="ListLabel_20_28">
                <text:span text:style-name="T8">1 Vragen CU m.b.t. parkeerplaatsen voor gehandicapten bij MartiniPlaza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21"/>
        Vragen CU m.b.t. parkeerplaatsen voor gehandicapten bij MartiniPlaza
        <text:bookmark-end text:name="52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CU m.b.t. parkeerplaatsen voor gehandicapten bij MartiniPlaza.pdf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U-m-b-t-parkeerplaatsen-voor-gehandicapten-bij-MartiniPlaz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CU m.b.t. parkeerplaatsen voor gehandicapten bij MartiniPlaza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U-m-b-t-parkeerplaatsen-voor-gehandicapten-bij-MartiniPlaza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70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