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72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 inzake uitspraak kapvergunning bomen Peizerweg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72"/>
      <w:r w:rsidRPr="00A448AC">
        <w:rPr>
          <w:rFonts w:ascii="Arial" w:hAnsi="Arial" w:cs="Arial"/>
          <w:b/>
          <w:bCs/>
          <w:color w:val="303F4C"/>
          <w:lang w:val="en-US"/>
        </w:rPr>
        <w:t>Vragen ChristenUnie inzake uitspraak kapvergunning bomen Peizerweg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inzake uitspraak kapvergunning bomen Peizerweg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hristenUnie-inzake-uitspraak-kapvergunning-bomen-Peizerwe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