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7" w:history="1">
        <w:r>
          <w:rPr>
            <w:rFonts w:ascii="Arial" w:hAnsi="Arial" w:eastAsia="Arial" w:cs="Arial"/>
            <w:color w:val="155CAA"/>
            <w:u w:val="single"/>
          </w:rPr>
          <w:t xml:space="preserve">1 Vragen D66 inz. 'Trap 'ns wat vaker naar je baas' 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7"/>
      <w:r w:rsidRPr="00A448AC">
        <w:rPr>
          <w:rFonts w:ascii="Arial" w:hAnsi="Arial" w:cs="Arial"/>
          <w:b/>
          <w:bCs/>
          <w:color w:val="303F4C"/>
          <w:lang w:val="en-US"/>
        </w:rPr>
        <w:t>Vragen D66 inz. 'Trap 'ns wat vaker naar je baas' 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inz. 'Trap 'ns wat vaker naar je baas' 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inz-Trap-ns-wat-vaker-naar-je-baas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