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65" w:history="1">
        <w:r>
          <w:rPr>
            <w:rFonts w:ascii="Arial" w:hAnsi="Arial" w:eastAsia="Arial" w:cs="Arial"/>
            <w:color w:val="155CAA"/>
            <w:u w:val="single"/>
          </w:rPr>
          <w:t xml:space="preserve">1 Vragen D66 inzake ontwikkelingen Helperlinie en woonwagenkamp Helper Westsingel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65"/>
      <w:r w:rsidRPr="00A448AC">
        <w:rPr>
          <w:rFonts w:ascii="Arial" w:hAnsi="Arial" w:cs="Arial"/>
          <w:b/>
          <w:bCs/>
          <w:color w:val="303F4C"/>
          <w:lang w:val="en-US"/>
        </w:rPr>
        <w:t>Vragen D66 inzake ontwikkelingen Helperlinie en woonwagenkamp Helper Westsingel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 inzake ontwikkelingen Helperlinie en woonwagenkamp Helper Westsingel.pdf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D66-inzake-ontwikkelingen-Helperlinie-en-woonwagenkamp-Helper-Westsing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