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06:31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0727" text:style-name="Internet_20_link" text:visited-style-name="Visited_20_Internet_20_Link">
              <text:span text:style-name="ListLabel_20_28">
                <text:span text:style-name="T8">1 Vragen D66 over het voorzitterschap NNO (met antwoord college)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0727"/>
        Vragen D66 over het voorzitterschap NNO (met antwoord college)
        <text:bookmark-end text:name="10727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01-01-2003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D66 over het voorzitterschap NNO (met antwoord college).pdf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01-01-2003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70,43 KB</text:p>
          </table:table-cell>
          <table:table-cell table:style-name="Table4.A2" office:value-type="string">
            <text:p text:style-name="P33">
              <text:a xlink:type="simple" xlink:href="https://gemeenteraad.groningen.nl//Documenten/Document/Vragen-D66-over-het-voorzitterschap-NNO-met-antwoord-colleg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66" meta:character-count="437" meta:non-whitespace-character-count="3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249403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249403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