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4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plan van aanpak ICT en arbeidsmarkt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4"/>
      <w:r w:rsidRPr="00A448AC">
        <w:rPr>
          <w:rFonts w:ascii="Arial" w:hAnsi="Arial" w:cs="Arial"/>
          <w:b/>
          <w:bCs/>
          <w:color w:val="303F4C"/>
          <w:lang w:val="en-US"/>
        </w:rPr>
        <w:t>Vragen D66 over plan van aanpak ICT en arbeidsmarkt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plan van aanpak ICT en arbeidsmarkt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plan-van-aanpak-ICT-en-arbeidsmarkt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