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4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en SP over het stopzetten van het project ex-AMA's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4"/>
      <w:r w:rsidRPr="00A448AC">
        <w:rPr>
          <w:rFonts w:ascii="Arial" w:hAnsi="Arial" w:cs="Arial"/>
          <w:b/>
          <w:bCs/>
          <w:color w:val="303F4C"/>
          <w:lang w:val="en-US"/>
        </w:rPr>
        <w:t>Vragen GroenLinks en SP over het stopzetten van het project ex-AMA's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en SP over het stopzetten van het project ex-AMA's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en-SP-over-het-stopzetten-van-het-project-ex-AMA-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