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2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inzake reddingsplan bomen  binnenstad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2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reddingsplan bomen  binnenstad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reddingsplan bomen  binnenstad.pdf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inzake-reddingsplan-bomen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